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РЕЗОЛЮТИВНАЯ ЧАСТЬ 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ЗАОЧНОГО 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РЕШЕНИЯ</w:t>
      </w:r>
    </w:p>
    <w:p>
      <w:pPr>
        <w:widowControl w:val="0"/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ИМЕНЕМ РОССИЙСКОЙ ФЕДЕРАЦИИ</w:t>
      </w:r>
    </w:p>
    <w:p>
      <w:pPr>
        <w:widowControl w:val="0"/>
        <w:spacing w:before="0" w:after="0"/>
        <w:ind w:firstLine="567"/>
        <w:jc w:val="center"/>
        <w:rPr>
          <w:sz w:val="27"/>
          <w:szCs w:val="27"/>
        </w:rPr>
      </w:pPr>
    </w:p>
    <w:p>
      <w:pPr>
        <w:widowControl w:val="0"/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г.Ханты-Мансийск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</w:t>
      </w:r>
      <w:r>
        <w:rPr>
          <w:rFonts w:ascii="Times New Roman" w:eastAsia="Times New Roman" w:hAnsi="Times New Roman" w:cs="Times New Roman"/>
          <w:sz w:val="27"/>
          <w:szCs w:val="27"/>
        </w:rPr>
        <w:t>07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мая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</w:p>
    <w:p>
      <w:pPr>
        <w:widowControl w:val="0"/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 судебного участка №3 Ханты-Мансийского судебного района Ханты-Мансийского автономного округа - Югры Миненко Ю.Б.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секретаре судебных заседаний </w:t>
      </w:r>
      <w:r>
        <w:rPr>
          <w:rFonts w:ascii="Times New Roman" w:eastAsia="Times New Roman" w:hAnsi="Times New Roman" w:cs="Times New Roman"/>
          <w:sz w:val="27"/>
          <w:szCs w:val="27"/>
        </w:rPr>
        <w:t>Бекетовой Н.И.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в открытом судебном заседании гражданское дело </w:t>
      </w:r>
      <w:r>
        <w:rPr>
          <w:rFonts w:ascii="Times New Roman" w:eastAsia="Times New Roman" w:hAnsi="Times New Roman" w:cs="Times New Roman"/>
          <w:sz w:val="27"/>
          <w:szCs w:val="27"/>
        </w:rPr>
        <w:t>№2-</w:t>
      </w:r>
      <w:r>
        <w:rPr>
          <w:rFonts w:ascii="Times New Roman" w:eastAsia="Times New Roman" w:hAnsi="Times New Roman" w:cs="Times New Roman"/>
          <w:sz w:val="27"/>
          <w:szCs w:val="27"/>
        </w:rPr>
        <w:t>706</w:t>
      </w:r>
      <w:r>
        <w:rPr>
          <w:rFonts w:ascii="Times New Roman" w:eastAsia="Times New Roman" w:hAnsi="Times New Roman" w:cs="Times New Roman"/>
          <w:sz w:val="27"/>
          <w:szCs w:val="27"/>
        </w:rPr>
        <w:t>-2803</w:t>
      </w:r>
      <w:r>
        <w:rPr>
          <w:rFonts w:ascii="Times New Roman" w:eastAsia="Times New Roman" w:hAnsi="Times New Roman" w:cs="Times New Roman"/>
          <w:sz w:val="27"/>
          <w:szCs w:val="27"/>
        </w:rPr>
        <w:t>/</w:t>
      </w:r>
      <w:r>
        <w:rPr>
          <w:rFonts w:ascii="Times New Roman" w:eastAsia="Times New Roman" w:hAnsi="Times New Roman" w:cs="Times New Roman"/>
          <w:sz w:val="27"/>
          <w:szCs w:val="27"/>
        </w:rPr>
        <w:t>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 исковому заявлению </w:t>
      </w:r>
      <w:r>
        <w:rPr>
          <w:rFonts w:ascii="Times New Roman" w:eastAsia="Times New Roman" w:hAnsi="Times New Roman" w:cs="Times New Roman"/>
          <w:sz w:val="27"/>
          <w:szCs w:val="27"/>
        </w:rPr>
        <w:t>ООО «Городские электрические сети» к Каюкову Александру Сергеевичу о взыскании задолженности за услуги по поставке электрической энергии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РЕШИЛ:</w:t>
      </w: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сковые требования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ООО «Городские электрические сети»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(ИНН 8601070751, ОГРН: 1218600000244) </w:t>
      </w:r>
      <w:r>
        <w:rPr>
          <w:rFonts w:ascii="Times New Roman" w:eastAsia="Times New Roman" w:hAnsi="Times New Roman" w:cs="Times New Roman"/>
          <w:sz w:val="27"/>
          <w:szCs w:val="27"/>
        </w:rPr>
        <w:t>к Каюкову Александру Сергеевичу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(</w:t>
      </w:r>
      <w:r>
        <w:rPr>
          <w:rStyle w:val="cat-PassportDatagrp-13rplc-11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>)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 взыскании задолженности за услуги по поставке электрической энергии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удовлетворить.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Взыскать с </w:t>
      </w:r>
      <w:r>
        <w:rPr>
          <w:rFonts w:ascii="Times New Roman" w:eastAsia="Times New Roman" w:hAnsi="Times New Roman" w:cs="Times New Roman"/>
          <w:sz w:val="27"/>
          <w:szCs w:val="27"/>
        </w:rPr>
        <w:t>Каюкова Александра Сергеевича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пользу </w:t>
      </w:r>
      <w:r>
        <w:rPr>
          <w:rFonts w:ascii="Times New Roman" w:eastAsia="Times New Roman" w:hAnsi="Times New Roman" w:cs="Times New Roman"/>
          <w:sz w:val="27"/>
          <w:szCs w:val="27"/>
        </w:rPr>
        <w:t>ООО «Городские электрические сети»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задолженность </w:t>
      </w:r>
      <w:r>
        <w:rPr>
          <w:rFonts w:ascii="Times New Roman" w:eastAsia="Times New Roman" w:hAnsi="Times New Roman" w:cs="Times New Roman"/>
          <w:sz w:val="27"/>
          <w:szCs w:val="27"/>
        </w:rPr>
        <w:t>за услуги по поставке электрической энергии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за период с декабря 2021 года по октябрь 2022 года в размере </w:t>
      </w:r>
      <w:r>
        <w:rPr>
          <w:rStyle w:val="cat-Sumgrp-11rplc-18"/>
          <w:rFonts w:ascii="Times New Roman" w:eastAsia="Times New Roman" w:hAnsi="Times New Roman" w:cs="Times New Roman"/>
          <w:sz w:val="27"/>
          <w:szCs w:val="27"/>
        </w:rPr>
        <w:t>сумма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Взыскать с </w:t>
      </w:r>
      <w:r>
        <w:rPr>
          <w:rFonts w:ascii="Times New Roman" w:eastAsia="Times New Roman" w:hAnsi="Times New Roman" w:cs="Times New Roman"/>
          <w:sz w:val="27"/>
          <w:szCs w:val="27"/>
        </w:rPr>
        <w:t>Каюкова Александра Сергеевича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пользу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ООО «Городские электрические сети»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расходы по оплате государственной пошлины в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размере </w:t>
      </w:r>
      <w:r>
        <w:rPr>
          <w:rStyle w:val="cat-Sumgrp-12rplc-21"/>
          <w:rFonts w:ascii="Times New Roman" w:eastAsia="Times New Roman" w:hAnsi="Times New Roman" w:cs="Times New Roman"/>
          <w:sz w:val="27"/>
          <w:szCs w:val="27"/>
        </w:rPr>
        <w:t>сумма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Заявление ответчиком об отмене настоящего решения может быть подано в мировой суд в течение 7 дней со дня его вручения. В заявлении должны быть указаны уважительные причины неявки в судебное заседание, о которых он не имел возможности своевременно сообщить суду, а также обстоятельства с доказательствами, которые могут повлия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ть на содержание решения суда.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Настоящее решение может быть обжаловано в апелляционном порядке в Ханты-Мансийский районный суд </w:t>
      </w:r>
      <w:r>
        <w:rPr>
          <w:rFonts w:ascii="Times New Roman" w:eastAsia="Times New Roman" w:hAnsi="Times New Roman" w:cs="Times New Roman"/>
          <w:sz w:val="27"/>
          <w:szCs w:val="27"/>
        </w:rPr>
        <w:t>через мирового судью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течение месяца по истечении срока подачи ответчиком заявления об его отмене, а в случае, если такое заявление подано, в течение месяца со дня вынесения определения суда об отказе в его удовлетворении.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 может не составлять мотивированное решение суда по рассмотренному им делу. Мотивированное решение суда составляется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widowControl w:val="0"/>
        <w:spacing w:before="0" w:after="0"/>
        <w:jc w:val="both"/>
        <w:rPr>
          <w:sz w:val="27"/>
          <w:szCs w:val="27"/>
        </w:rPr>
      </w:pPr>
    </w:p>
    <w:p>
      <w:pPr>
        <w:widowControl w:val="0"/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>Ю.Б.Миненко</w:t>
      </w:r>
    </w:p>
    <w:p>
      <w:pPr>
        <w:widowControl w:val="0"/>
        <w:spacing w:before="0" w:after="0"/>
        <w:jc w:val="both"/>
        <w:rPr>
          <w:sz w:val="27"/>
          <w:szCs w:val="27"/>
        </w:rPr>
      </w:pPr>
    </w:p>
    <w:p>
      <w:pPr>
        <w:widowControl w:val="0"/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Копия верна:</w:t>
      </w:r>
    </w:p>
    <w:p>
      <w:pPr>
        <w:widowControl w:val="0"/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</w:t>
      </w:r>
      <w:r>
        <w:rPr>
          <w:rFonts w:ascii="Times New Roman" w:eastAsia="Times New Roman" w:hAnsi="Times New Roman" w:cs="Times New Roman"/>
          <w:sz w:val="27"/>
          <w:szCs w:val="27"/>
        </w:rPr>
        <w:t>Ю.Б.Миненко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3rplc-11">
    <w:name w:val="cat-PassportData grp-13 rplc-11"/>
    <w:basedOn w:val="DefaultParagraphFont"/>
  </w:style>
  <w:style w:type="character" w:customStyle="1" w:styleId="cat-Sumgrp-11rplc-18">
    <w:name w:val="cat-Sum grp-11 rplc-18"/>
    <w:basedOn w:val="DefaultParagraphFont"/>
  </w:style>
  <w:style w:type="character" w:customStyle="1" w:styleId="cat-Sumgrp-12rplc-21">
    <w:name w:val="cat-Sum grp-12 rplc-2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